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A" w:rsidRPr="00E449CF" w:rsidRDefault="00E449CF" w:rsidP="004B7DC5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E449CF">
        <w:rPr>
          <w:rFonts w:ascii="Times New Roman" w:hAnsi="Times New Roman" w:cs="Times New Roman"/>
          <w:sz w:val="34"/>
          <w:szCs w:val="34"/>
        </w:rPr>
        <w:t>Lectures 1 and 2 Review- Textbook Physics and Climate Concepts</w:t>
      </w:r>
    </w:p>
    <w:p w:rsidR="00E449CF" w:rsidRDefault="00E449CF" w:rsidP="004B7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9CF" w:rsidRDefault="00212453" w:rsidP="004B7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CF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9D22E86" wp14:editId="5F4F722A">
            <wp:simplePos x="0" y="0"/>
            <wp:positionH relativeFrom="margin">
              <wp:posOffset>3910965</wp:posOffset>
            </wp:positionH>
            <wp:positionV relativeFrom="margin">
              <wp:posOffset>704850</wp:posOffset>
            </wp:positionV>
            <wp:extent cx="2879725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9CF" w:rsidRPr="00E449CF" w:rsidRDefault="00E449CF" w:rsidP="00E44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Energy Balance</w:t>
      </w:r>
    </w:p>
    <w:p w:rsidR="00E449CF" w:rsidRDefault="00157C43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9CF">
        <w:rPr>
          <w:rFonts w:ascii="Times New Roman" w:hAnsi="Times New Roman" w:cs="Times New Roman"/>
          <w:sz w:val="26"/>
          <w:szCs w:val="26"/>
        </w:rPr>
        <w:t xml:space="preserve">Equivalent to </w:t>
      </w:r>
      <w:r w:rsidR="00212453">
        <w:rPr>
          <w:rFonts w:ascii="Times New Roman" w:hAnsi="Times New Roman" w:cs="Times New Roman"/>
          <w:sz w:val="26"/>
          <w:szCs w:val="26"/>
        </w:rPr>
        <w:t>1st</w:t>
      </w:r>
      <w:r w:rsidRPr="00E449CF">
        <w:rPr>
          <w:rFonts w:ascii="Times New Roman" w:hAnsi="Times New Roman" w:cs="Times New Roman"/>
          <w:sz w:val="26"/>
          <w:szCs w:val="26"/>
        </w:rPr>
        <w:t xml:space="preserve"> Law of Thermodynamics</w:t>
      </w:r>
      <w:r w:rsidR="004B7DC5" w:rsidRPr="00E449CF">
        <w:rPr>
          <w:rFonts w:ascii="Times New Roman" w:hAnsi="Times New Roman" w:cs="Times New Roman"/>
          <w:sz w:val="26"/>
          <w:szCs w:val="26"/>
        </w:rPr>
        <w:t>, ca. 1850</w:t>
      </w:r>
    </w:p>
    <w:p w:rsidR="00157C43" w:rsidRP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57C43" w:rsidRPr="00E449CF">
        <w:rPr>
          <w:rFonts w:ascii="Times New Roman" w:hAnsi="Times New Roman" w:cs="Times New Roman"/>
          <w:sz w:val="26"/>
          <w:szCs w:val="26"/>
        </w:rPr>
        <w:t>Energy In = Energy Out + Sources - Sinks</w:t>
      </w:r>
    </w:p>
    <w:p w:rsidR="00157C43" w:rsidRP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157C43" w:rsidRPr="00E449CF">
        <w:rPr>
          <w:rFonts w:ascii="Times New Roman" w:hAnsi="Times New Roman" w:cs="Times New Roman"/>
          <w:sz w:val="26"/>
          <w:szCs w:val="26"/>
        </w:rPr>
        <w:t>F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s</w:t>
      </w:r>
      <w:proofErr w:type="spellEnd"/>
      <w:r w:rsidR="00157C43" w:rsidRPr="00E449CF">
        <w:rPr>
          <w:rFonts w:ascii="Times New Roman" w:hAnsi="Times New Roman" w:cs="Times New Roman"/>
          <w:sz w:val="26"/>
          <w:szCs w:val="26"/>
        </w:rPr>
        <w:t xml:space="preserve"> = F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L</w:t>
      </w:r>
    </w:p>
    <w:p w:rsidR="00157C43" w:rsidRPr="00212453" w:rsidRDefault="00E449CF" w:rsidP="002124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157C43" w:rsidRPr="00E449CF">
        <w:rPr>
          <w:rFonts w:ascii="Times New Roman" w:hAnsi="Times New Roman" w:cs="Times New Roman"/>
          <w:sz w:val="26"/>
          <w:szCs w:val="26"/>
        </w:rPr>
        <w:t>F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s</w:t>
      </w:r>
      <w:proofErr w:type="spellEnd"/>
      <w:r w:rsidR="00212453">
        <w:rPr>
          <w:rFonts w:ascii="Times New Roman" w:hAnsi="Times New Roman" w:cs="Times New Roman"/>
          <w:sz w:val="26"/>
          <w:szCs w:val="26"/>
        </w:rPr>
        <w:t xml:space="preserve"> = </w:t>
      </w:r>
      <w:r w:rsidR="00157C43" w:rsidRPr="00E449CF">
        <w:rPr>
          <w:rFonts w:ascii="Times New Roman" w:hAnsi="Times New Roman" w:cs="Times New Roman"/>
          <w:sz w:val="26"/>
          <w:szCs w:val="26"/>
        </w:rPr>
        <w:t>shortwave radiation, F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L</w:t>
      </w:r>
      <w:r w:rsidR="00157C43" w:rsidRPr="00E449C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="00157C43" w:rsidRPr="00E449CF">
        <w:rPr>
          <w:rFonts w:ascii="Times New Roman" w:hAnsi="Times New Roman" w:cs="Times New Roman"/>
          <w:sz w:val="26"/>
          <w:szCs w:val="26"/>
        </w:rPr>
        <w:t>longwave</w:t>
      </w:r>
      <w:proofErr w:type="spellEnd"/>
      <w:r w:rsidR="00212453">
        <w:rPr>
          <w:rFonts w:ascii="Times New Roman" w:hAnsi="Times New Roman" w:cs="Times New Roman"/>
          <w:sz w:val="26"/>
          <w:szCs w:val="26"/>
        </w:rPr>
        <w:t xml:space="preserve"> </w:t>
      </w:r>
      <w:r w:rsidR="00157C43" w:rsidRPr="00E449CF">
        <w:rPr>
          <w:rFonts w:ascii="Times New Roman" w:hAnsi="Times New Roman" w:cs="Times New Roman"/>
          <w:sz w:val="26"/>
          <w:szCs w:val="26"/>
        </w:rPr>
        <w:t>radiation</w:t>
      </w:r>
    </w:p>
    <w:p w:rsidR="00157C43" w:rsidRPr="00E449CF" w:rsidRDefault="00157C43" w:rsidP="004B7DC5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449CF" w:rsidRPr="00E449CF" w:rsidRDefault="00E449CF" w:rsidP="00E449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Radiation</w:t>
      </w:r>
    </w:p>
    <w:p w:rsidR="00E449CF" w:rsidRDefault="004B7DC5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9CF">
        <w:rPr>
          <w:rFonts w:ascii="Times New Roman" w:hAnsi="Times New Roman" w:cs="Times New Roman"/>
          <w:sz w:val="26"/>
          <w:szCs w:val="26"/>
        </w:rPr>
        <w:t>Stefan-Boltzmann Equation, ca. 1880</w:t>
      </w:r>
    </w:p>
    <w:p w:rsidR="00157C43" w:rsidRP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57C43" w:rsidRPr="00E449CF">
        <w:rPr>
          <w:rFonts w:ascii="Times New Roman" w:hAnsi="Times New Roman" w:cs="Times New Roman"/>
          <w:sz w:val="26"/>
          <w:szCs w:val="26"/>
        </w:rPr>
        <w:t>More Infrared Radiation = Higher Temperatures</w:t>
      </w:r>
    </w:p>
    <w:p w:rsidR="00157C43" w:rsidRPr="00E449CF" w:rsidRDefault="00212453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9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09079E5" wp14:editId="11A0FEFD">
            <wp:simplePos x="0" y="0"/>
            <wp:positionH relativeFrom="margin">
              <wp:posOffset>4018915</wp:posOffset>
            </wp:positionH>
            <wp:positionV relativeFrom="margin">
              <wp:posOffset>2885440</wp:posOffset>
            </wp:positionV>
            <wp:extent cx="2695575" cy="1647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9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57C43" w:rsidRPr="00E449CF">
        <w:rPr>
          <w:rFonts w:ascii="Times New Roman" w:hAnsi="Times New Roman" w:cs="Times New Roman"/>
          <w:sz w:val="26"/>
          <w:szCs w:val="26"/>
        </w:rPr>
        <w:t>F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L</w:t>
      </w:r>
      <w:r w:rsidR="00157C43" w:rsidRPr="00E449CF">
        <w:rPr>
          <w:rFonts w:ascii="Times New Roman" w:hAnsi="Times New Roman" w:cs="Times New Roman"/>
          <w:sz w:val="26"/>
          <w:szCs w:val="26"/>
        </w:rPr>
        <w:t xml:space="preserve"> = σT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surf</w:t>
      </w:r>
      <w:r w:rsidR="00157C43" w:rsidRPr="00E449CF">
        <w:rPr>
          <w:rFonts w:ascii="Times New Roman" w:hAnsi="Times New Roman" w:cs="Times New Roman"/>
          <w:sz w:val="26"/>
          <w:szCs w:val="26"/>
          <w:vertAlign w:val="superscript"/>
        </w:rPr>
        <w:t>4</w:t>
      </w:r>
    </w:p>
    <w:p w:rsid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7C43" w:rsidRPr="00E449CF" w:rsidRDefault="00E449CF" w:rsidP="00E449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Greenhouse Effect</w:t>
      </w:r>
      <w:r w:rsidR="004B7DC5" w:rsidRPr="00E449CF">
        <w:rPr>
          <w:rFonts w:ascii="Times New Roman" w:hAnsi="Times New Roman" w:cs="Times New Roman"/>
          <w:b/>
          <w:sz w:val="26"/>
          <w:szCs w:val="26"/>
        </w:rPr>
        <w:t>- 1858</w:t>
      </w:r>
    </w:p>
    <w:p w:rsid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Greenhouse effect is applicable f</w:t>
      </w:r>
      <w:r w:rsidR="004B7DC5" w:rsidRPr="00E449CF">
        <w:rPr>
          <w:rFonts w:ascii="Times New Roman" w:hAnsi="Times New Roman" w:cs="Times New Roman"/>
          <w:sz w:val="26"/>
          <w:szCs w:val="26"/>
        </w:rPr>
        <w:t>or CO</w:t>
      </w:r>
      <w:r w:rsidR="004B7DC5" w:rsidRPr="00E449C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4B7DC5" w:rsidRPr="00E449CF">
        <w:rPr>
          <w:rFonts w:ascii="Times New Roman" w:hAnsi="Times New Roman" w:cs="Times New Roman"/>
          <w:sz w:val="26"/>
          <w:szCs w:val="26"/>
        </w:rPr>
        <w:t>, clouds, water</w:t>
      </w:r>
    </w:p>
    <w:p w:rsidR="00157C43" w:rsidRP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157C43" w:rsidRPr="00E449CF">
        <w:rPr>
          <w:rFonts w:ascii="Times New Roman" w:hAnsi="Times New Roman" w:cs="Times New Roman"/>
          <w:sz w:val="26"/>
          <w:szCs w:val="26"/>
        </w:rPr>
        <w:t>F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s</w:t>
      </w:r>
      <w:proofErr w:type="spellEnd"/>
      <w:r w:rsidR="00157C43" w:rsidRPr="00E449C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="00157C43" w:rsidRPr="00E449CF">
        <w:rPr>
          <w:rFonts w:ascii="Times New Roman" w:hAnsi="Times New Roman" w:cs="Times New Roman"/>
          <w:sz w:val="26"/>
          <w:szCs w:val="26"/>
        </w:rPr>
        <w:t>F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ghg</w:t>
      </w:r>
      <w:proofErr w:type="spellEnd"/>
      <w:r w:rsidR="00157C43" w:rsidRPr="00E449CF">
        <w:rPr>
          <w:rFonts w:ascii="Times New Roman" w:hAnsi="Times New Roman" w:cs="Times New Roman"/>
          <w:sz w:val="26"/>
          <w:szCs w:val="26"/>
        </w:rPr>
        <w:t xml:space="preserve"> = σT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surf</w:t>
      </w:r>
      <w:r w:rsidR="00157C43" w:rsidRPr="00E449CF">
        <w:rPr>
          <w:rFonts w:ascii="Times New Roman" w:hAnsi="Times New Roman" w:cs="Times New Roman"/>
          <w:sz w:val="26"/>
          <w:szCs w:val="26"/>
          <w:vertAlign w:val="superscript"/>
        </w:rPr>
        <w:t>4</w:t>
      </w:r>
    </w:p>
    <w:p w:rsidR="00157C43" w:rsidRP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157C43" w:rsidRPr="00E449CF">
        <w:rPr>
          <w:rFonts w:ascii="Times New Roman" w:hAnsi="Times New Roman" w:cs="Times New Roman"/>
          <w:sz w:val="26"/>
          <w:szCs w:val="26"/>
        </w:rPr>
        <w:t>T</w:t>
      </w:r>
      <w:r w:rsidR="00157C43" w:rsidRPr="00E449CF">
        <w:rPr>
          <w:rFonts w:ascii="Times New Roman" w:hAnsi="Times New Roman" w:cs="Times New Roman"/>
          <w:sz w:val="26"/>
          <w:szCs w:val="26"/>
          <w:vertAlign w:val="subscript"/>
        </w:rPr>
        <w:t>surf</w:t>
      </w:r>
      <w:proofErr w:type="spellEnd"/>
      <w:r w:rsidR="00157C43" w:rsidRPr="00E449CF">
        <w:rPr>
          <w:rFonts w:ascii="Times New Roman" w:hAnsi="Times New Roman" w:cs="Times New Roman"/>
          <w:sz w:val="26"/>
          <w:szCs w:val="26"/>
        </w:rPr>
        <w:t xml:space="preserve"> = 15ºC or 59ºF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66671" w:rsidRPr="00E449CF" w:rsidRDefault="00E66671" w:rsidP="004B7D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6671" w:rsidRPr="00E449CF" w:rsidRDefault="00E449CF" w:rsidP="00E449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49CF">
        <w:rPr>
          <w:rFonts w:ascii="Times New Roman" w:hAnsi="Times New Roman" w:cs="Times New Roman"/>
          <w:b/>
          <w:sz w:val="26"/>
          <w:szCs w:val="26"/>
        </w:rPr>
        <w:t>White House Effect</w:t>
      </w:r>
    </w:p>
    <w:p w:rsidR="00E449CF" w:rsidRDefault="004B7DC5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9CF">
        <w:rPr>
          <w:rFonts w:ascii="Times New Roman" w:hAnsi="Times New Roman" w:cs="Times New Roman"/>
          <w:sz w:val="26"/>
          <w:szCs w:val="26"/>
        </w:rPr>
        <w:t xml:space="preserve">For clouds </w:t>
      </w:r>
      <w:r w:rsidR="00E449CF">
        <w:rPr>
          <w:rFonts w:ascii="Times New Roman" w:hAnsi="Times New Roman" w:cs="Times New Roman"/>
          <w:sz w:val="26"/>
          <w:szCs w:val="26"/>
        </w:rPr>
        <w:t>(concept ca. 1950) and</w:t>
      </w:r>
      <w:r w:rsidRPr="00E449CF">
        <w:rPr>
          <w:rFonts w:ascii="Times New Roman" w:hAnsi="Times New Roman" w:cs="Times New Roman"/>
          <w:sz w:val="26"/>
          <w:szCs w:val="26"/>
        </w:rPr>
        <w:t xml:space="preserve"> for aerosols</w:t>
      </w:r>
    </w:p>
    <w:p w:rsidR="00E66671" w:rsidRPr="00E449CF" w:rsidRDefault="00E66671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9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23A3" wp14:editId="455C120F">
                <wp:simplePos x="0" y="0"/>
                <wp:positionH relativeFrom="column">
                  <wp:posOffset>2486025</wp:posOffset>
                </wp:positionH>
                <wp:positionV relativeFrom="paragraph">
                  <wp:posOffset>92075</wp:posOffset>
                </wp:positionV>
                <wp:extent cx="428625" cy="0"/>
                <wp:effectExtent l="0" t="76200" r="28575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5.75pt;margin-top:7.25pt;width:3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449C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49CF">
        <w:rPr>
          <w:rFonts w:ascii="Times New Roman" w:hAnsi="Times New Roman" w:cs="Times New Roman"/>
          <w:sz w:val="26"/>
          <w:szCs w:val="26"/>
        </w:rPr>
        <w:t>White “reflects” energy</w:t>
      </w:r>
      <w:r w:rsidRPr="00E449CF">
        <w:rPr>
          <w:rFonts w:ascii="Times New Roman" w:hAnsi="Times New Roman" w:cs="Times New Roman"/>
          <w:sz w:val="26"/>
          <w:szCs w:val="26"/>
        </w:rPr>
        <w:tab/>
      </w:r>
      <w:r w:rsidRPr="00E449CF">
        <w:rPr>
          <w:rFonts w:ascii="Times New Roman" w:hAnsi="Times New Roman" w:cs="Times New Roman"/>
          <w:sz w:val="26"/>
          <w:szCs w:val="26"/>
        </w:rPr>
        <w:tab/>
      </w:r>
      <w:r w:rsidRPr="00E449CF">
        <w:rPr>
          <w:rFonts w:ascii="Times New Roman" w:hAnsi="Times New Roman" w:cs="Times New Roman"/>
          <w:sz w:val="26"/>
          <w:szCs w:val="26"/>
        </w:rPr>
        <w:tab/>
        <w:t>White House Effect</w:t>
      </w:r>
    </w:p>
    <w:p w:rsidR="00E66671" w:rsidRP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66671" w:rsidRPr="00E449CF">
        <w:rPr>
          <w:rFonts w:ascii="Times New Roman" w:hAnsi="Times New Roman" w:cs="Times New Roman"/>
          <w:sz w:val="26"/>
          <w:szCs w:val="26"/>
        </w:rPr>
        <w:t>Black “absorbs” energy</w:t>
      </w:r>
    </w:p>
    <w:p w:rsid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66671" w:rsidRPr="00E449CF">
        <w:rPr>
          <w:rFonts w:ascii="Times New Roman" w:hAnsi="Times New Roman" w:cs="Times New Roman"/>
          <w:sz w:val="26"/>
          <w:szCs w:val="26"/>
        </w:rPr>
        <w:t>More white on the surface</w:t>
      </w:r>
      <w:r>
        <w:rPr>
          <w:rFonts w:ascii="Times New Roman" w:hAnsi="Times New Roman" w:cs="Times New Roman"/>
          <w:sz w:val="26"/>
          <w:szCs w:val="26"/>
        </w:rPr>
        <w:t xml:space="preserve"> of the Earth means more albedo.</w:t>
      </w:r>
    </w:p>
    <w:p w:rsidR="00E66671" w:rsidRP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Albedo = amount of reflection, high albedo leads to lower surface temperatures.</w:t>
      </w:r>
    </w:p>
    <w:p w:rsidR="00E66671" w:rsidRP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B7DC5" w:rsidRPr="00E449CF">
        <w:rPr>
          <w:rFonts w:ascii="Times New Roman" w:hAnsi="Times New Roman" w:cs="Times New Roman"/>
          <w:sz w:val="26"/>
          <w:szCs w:val="26"/>
        </w:rPr>
        <w:t>S</w:t>
      </w:r>
      <w:r w:rsidR="004B7DC5" w:rsidRPr="00E449CF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="004B7DC5" w:rsidRPr="00E449C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B7DC5" w:rsidRPr="00E449CF">
        <w:rPr>
          <w:rFonts w:ascii="Times New Roman" w:hAnsi="Times New Roman" w:cs="Times New Roman"/>
          <w:sz w:val="26"/>
          <w:szCs w:val="26"/>
        </w:rPr>
        <w:t>1-α</w:t>
      </w:r>
      <w:r w:rsidR="004B7DC5" w:rsidRPr="00E449CF">
        <w:rPr>
          <w:rFonts w:ascii="Times New Roman" w:hAnsi="Times New Roman" w:cs="Times New Roman"/>
          <w:sz w:val="26"/>
          <w:szCs w:val="26"/>
          <w:vertAlign w:val="subscript"/>
        </w:rPr>
        <w:t>p</w:t>
      </w:r>
      <w:r w:rsidR="004B7DC5" w:rsidRPr="00E449CF">
        <w:rPr>
          <w:rFonts w:ascii="Times New Roman" w:hAnsi="Times New Roman" w:cs="Times New Roman"/>
          <w:sz w:val="26"/>
          <w:szCs w:val="26"/>
        </w:rPr>
        <w:t xml:space="preserve">) + </w:t>
      </w:r>
      <w:proofErr w:type="spellStart"/>
      <w:r w:rsidR="004B7DC5" w:rsidRPr="00E449CF">
        <w:rPr>
          <w:rFonts w:ascii="Times New Roman" w:hAnsi="Times New Roman" w:cs="Times New Roman"/>
          <w:sz w:val="26"/>
          <w:szCs w:val="26"/>
        </w:rPr>
        <w:t>F</w:t>
      </w:r>
      <w:r w:rsidR="004B7DC5" w:rsidRPr="00E449CF">
        <w:rPr>
          <w:rFonts w:ascii="Times New Roman" w:hAnsi="Times New Roman" w:cs="Times New Roman"/>
          <w:sz w:val="26"/>
          <w:szCs w:val="26"/>
          <w:vertAlign w:val="subscript"/>
        </w:rPr>
        <w:t>ghg</w:t>
      </w:r>
      <w:proofErr w:type="spellEnd"/>
      <w:r w:rsidR="004B7DC5" w:rsidRPr="00E449CF">
        <w:rPr>
          <w:rFonts w:ascii="Times New Roman" w:hAnsi="Times New Roman" w:cs="Times New Roman"/>
          <w:sz w:val="26"/>
          <w:szCs w:val="26"/>
        </w:rPr>
        <w:t xml:space="preserve">  = σT</w:t>
      </w:r>
      <w:r w:rsidR="004B7DC5" w:rsidRPr="00E449CF">
        <w:rPr>
          <w:rFonts w:ascii="Times New Roman" w:hAnsi="Times New Roman" w:cs="Times New Roman"/>
          <w:sz w:val="26"/>
          <w:szCs w:val="26"/>
          <w:vertAlign w:val="subscript"/>
        </w:rPr>
        <w:t>surf</w:t>
      </w:r>
      <w:r w:rsidR="004B7DC5" w:rsidRPr="00E449CF">
        <w:rPr>
          <w:rFonts w:ascii="Times New Roman" w:hAnsi="Times New Roman" w:cs="Times New Roman"/>
          <w:sz w:val="26"/>
          <w:szCs w:val="26"/>
          <w:vertAlign w:val="superscript"/>
        </w:rPr>
        <w:t>4</w:t>
      </w:r>
    </w:p>
    <w:p w:rsidR="004B7DC5" w:rsidRPr="00E449CF" w:rsidRDefault="004B7DC5" w:rsidP="004B7DC5">
      <w:pPr>
        <w:pStyle w:val="ListParagraph"/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 w:rsidRPr="00E449CF">
        <w:rPr>
          <w:rFonts w:ascii="Times New Roman" w:hAnsi="Times New Roman" w:cs="Times New Roman"/>
          <w:sz w:val="26"/>
          <w:szCs w:val="26"/>
        </w:rPr>
        <w:tab/>
        <w:t>S</w:t>
      </w:r>
      <w:r w:rsidRPr="00E449CF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Pr="00E449CF">
        <w:rPr>
          <w:rFonts w:ascii="Times New Roman" w:hAnsi="Times New Roman" w:cs="Times New Roman"/>
          <w:sz w:val="26"/>
          <w:szCs w:val="26"/>
        </w:rPr>
        <w:t xml:space="preserve"> = incoming solar radiation</w:t>
      </w:r>
    </w:p>
    <w:p w:rsidR="004B7DC5" w:rsidRDefault="004B7DC5" w:rsidP="004B7DC5">
      <w:pPr>
        <w:pStyle w:val="ListParagraph"/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 w:rsidRPr="00E449C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449CF">
        <w:rPr>
          <w:rFonts w:ascii="Times New Roman" w:hAnsi="Times New Roman" w:cs="Times New Roman"/>
          <w:sz w:val="26"/>
          <w:szCs w:val="26"/>
        </w:rPr>
        <w:t>α</w:t>
      </w:r>
      <w:r w:rsidRPr="00E449CF">
        <w:rPr>
          <w:rFonts w:ascii="Times New Roman" w:hAnsi="Times New Roman" w:cs="Times New Roman"/>
          <w:sz w:val="26"/>
          <w:szCs w:val="26"/>
          <w:vertAlign w:val="subscript"/>
        </w:rPr>
        <w:t>p</w:t>
      </w:r>
      <w:proofErr w:type="gramEnd"/>
      <w:r w:rsidRPr="00E449CF">
        <w:rPr>
          <w:rFonts w:ascii="Times New Roman" w:hAnsi="Times New Roman" w:cs="Times New Roman"/>
          <w:sz w:val="26"/>
          <w:szCs w:val="26"/>
        </w:rPr>
        <w:t xml:space="preserve"> = outgoing reflected energy ~ 31%</w:t>
      </w:r>
    </w:p>
    <w:p w:rsidR="00E449CF" w:rsidRPr="00845549" w:rsidRDefault="00E449CF" w:rsidP="008455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7DC5" w:rsidRDefault="00E449CF" w:rsidP="00E449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Aerosol Cooling</w:t>
      </w:r>
    </w:p>
    <w:p w:rsid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Aerosols have direct and indirect cooling effects</w:t>
      </w:r>
    </w:p>
    <w:p w:rsidR="00E449CF" w:rsidRP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9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AA5AAB4" wp14:editId="4092BC7E">
            <wp:simplePos x="0" y="0"/>
            <wp:positionH relativeFrom="column">
              <wp:posOffset>-114300</wp:posOffset>
            </wp:positionH>
            <wp:positionV relativeFrom="paragraph">
              <wp:posOffset>219075</wp:posOffset>
            </wp:positionV>
            <wp:extent cx="25558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DC5" w:rsidRPr="00E449CF" w:rsidRDefault="004B7DC5" w:rsidP="004B7DC5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 w:rsidRPr="00E449CF">
        <w:rPr>
          <w:rFonts w:ascii="Times New Roman" w:hAnsi="Times New Roman" w:cs="Times New Roman"/>
          <w:sz w:val="26"/>
          <w:szCs w:val="26"/>
        </w:rPr>
        <w:t>Aerosols cool directly by reflecting more light</w:t>
      </w:r>
    </w:p>
    <w:p w:rsidR="004B7DC5" w:rsidRPr="00E449CF" w:rsidRDefault="004B7DC5" w:rsidP="004B7DC5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4B7DC5" w:rsidRPr="00E449CF" w:rsidRDefault="004B7DC5" w:rsidP="004B7DC5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p w:rsidR="00E449CF" w:rsidRDefault="00E449CF" w:rsidP="002124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5750" w:rsidRPr="00E449CF" w:rsidRDefault="00E449CF" w:rsidP="00355750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 w:rsidRPr="00E449C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358B3E9" wp14:editId="7CFAB0BB">
            <wp:simplePos x="0" y="0"/>
            <wp:positionH relativeFrom="column">
              <wp:posOffset>-114935</wp:posOffset>
            </wp:positionH>
            <wp:positionV relativeFrom="paragraph">
              <wp:posOffset>6985</wp:posOffset>
            </wp:positionV>
            <wp:extent cx="2524125" cy="1577975"/>
            <wp:effectExtent l="0" t="0" r="9525" b="3175"/>
            <wp:wrapTight wrapText="bothSides">
              <wp:wrapPolygon edited="0">
                <wp:start x="0" y="0"/>
                <wp:lineTo x="0" y="21383"/>
                <wp:lineTo x="21518" y="21383"/>
                <wp:lineTo x="215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C5" w:rsidRPr="00E449CF">
        <w:rPr>
          <w:rFonts w:ascii="Times New Roman" w:hAnsi="Times New Roman" w:cs="Times New Roman"/>
          <w:sz w:val="26"/>
          <w:szCs w:val="26"/>
        </w:rPr>
        <w:t>Aerosols indirectly cool by</w:t>
      </w:r>
      <w:r w:rsidR="00355750" w:rsidRPr="00E449CF">
        <w:rPr>
          <w:rFonts w:ascii="Times New Roman" w:hAnsi="Times New Roman" w:cs="Times New Roman"/>
          <w:sz w:val="26"/>
          <w:szCs w:val="26"/>
        </w:rPr>
        <w:t xml:space="preserve"> causing more clouds to form that reflect more light</w:t>
      </w:r>
    </w:p>
    <w:p w:rsidR="00355750" w:rsidRPr="00E449CF" w:rsidRDefault="00355750" w:rsidP="003557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5750" w:rsidRPr="00E449CF" w:rsidRDefault="00355750" w:rsidP="003557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5750" w:rsidRPr="00E449CF" w:rsidRDefault="00355750" w:rsidP="003557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5750" w:rsidRPr="00E449CF" w:rsidRDefault="00355750" w:rsidP="003557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49CF" w:rsidRDefault="00E449CF" w:rsidP="00E449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5750" w:rsidRDefault="00E449CF" w:rsidP="00E449C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Intergovernmental Panel on Climate Change (IPCC) 2007 report</w:t>
      </w:r>
    </w:p>
    <w:p w:rsidR="00E449CF" w:rsidRPr="00E449CF" w:rsidRDefault="00212453" w:rsidP="00E449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CBCB41" wp14:editId="69413302">
            <wp:simplePos x="0" y="0"/>
            <wp:positionH relativeFrom="margin">
              <wp:posOffset>2621915</wp:posOffset>
            </wp:positionH>
            <wp:positionV relativeFrom="margin">
              <wp:posOffset>2305050</wp:posOffset>
            </wp:positionV>
            <wp:extent cx="4083050" cy="2495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549" w:rsidRDefault="00845549" w:rsidP="0084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IPCC summary states that: </w:t>
      </w:r>
    </w:p>
    <w:p w:rsidR="00845549" w:rsidRDefault="00845549" w:rsidP="0084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49CF" w:rsidRDefault="00845549" w:rsidP="0084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Pr="00845549">
        <w:rPr>
          <w:rFonts w:ascii="Times New Roman" w:hAnsi="Times New Roman" w:cs="Times New Roman"/>
          <w:sz w:val="26"/>
          <w:szCs w:val="26"/>
        </w:rPr>
        <w:t>Warming</w:t>
      </w:r>
      <w:r>
        <w:rPr>
          <w:rFonts w:ascii="Calibri" w:hAnsi="Calibri" w:cs="Calibri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of the climate system is unequivocal, as is now evident from observations of increases in </w:t>
      </w:r>
      <w:r w:rsidRPr="00845549">
        <w:rPr>
          <w:rFonts w:ascii="Times New Roman" w:hAnsi="Times New Roman" w:cs="Times New Roman"/>
          <w:sz w:val="26"/>
          <w:szCs w:val="26"/>
        </w:rPr>
        <w:t>global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sz w:val="26"/>
          <w:szCs w:val="26"/>
        </w:rPr>
        <w:t>average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sz w:val="26"/>
          <w:szCs w:val="26"/>
        </w:rPr>
        <w:t>air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sz w:val="26"/>
          <w:szCs w:val="26"/>
        </w:rPr>
        <w:t>ocean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sz w:val="26"/>
          <w:szCs w:val="26"/>
        </w:rPr>
        <w:t>temperatures,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sz w:val="26"/>
          <w:szCs w:val="26"/>
        </w:rPr>
        <w:t>widespread</w:t>
      </w:r>
      <w:r>
        <w:rPr>
          <w:rFonts w:ascii="Times New Roman" w:hAnsi="Times New Roman" w:cs="Times New Roman"/>
          <w:sz w:val="26"/>
          <w:szCs w:val="26"/>
        </w:rPr>
        <w:t xml:space="preserve"> melti</w:t>
      </w:r>
      <w:r w:rsidRPr="00845549"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z w:val="26"/>
          <w:szCs w:val="26"/>
        </w:rPr>
        <w:t xml:space="preserve"> snow </w:t>
      </w:r>
      <w:r w:rsidRPr="00845549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sz w:val="26"/>
          <w:szCs w:val="26"/>
        </w:rPr>
        <w:t>ice,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rising global mean sea </w:t>
      </w:r>
      <w:r w:rsidRPr="00845549">
        <w:rPr>
          <w:rFonts w:ascii="Times New Roman" w:hAnsi="Times New Roman" w:cs="Times New Roman"/>
          <w:sz w:val="26"/>
          <w:szCs w:val="26"/>
        </w:rPr>
        <w:t>leve</w:t>
      </w:r>
      <w:r>
        <w:rPr>
          <w:rFonts w:ascii="Times New Roman" w:hAnsi="Times New Roman" w:cs="Times New Roman"/>
          <w:sz w:val="26"/>
          <w:szCs w:val="26"/>
        </w:rPr>
        <w:t>l.”</w:t>
      </w:r>
    </w:p>
    <w:p w:rsidR="00845549" w:rsidRDefault="00845549" w:rsidP="0084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549" w:rsidRDefault="00845549" w:rsidP="0084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“Most of the observed increase in globally averaged temperatures since the </w:t>
      </w:r>
      <w:r w:rsidRPr="00845549">
        <w:rPr>
          <w:rFonts w:ascii="Times New Roman" w:hAnsi="Times New Roman" w:cs="Times New Roman"/>
          <w:sz w:val="26"/>
          <w:szCs w:val="26"/>
        </w:rPr>
        <w:t>mid--</w:t>
      </w:r>
      <w:r w:rsidRPr="00845549">
        <w:rPr>
          <w:rFonts w:ascii="Cambria Math" w:hAnsi="Cambria Math" w:cs="Cambria Math"/>
          <w:sz w:val="26"/>
          <w:szCs w:val="26"/>
        </w:rPr>
        <w:t>‐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4554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century is </w:t>
      </w:r>
      <w:r w:rsidRPr="00845549">
        <w:rPr>
          <w:rFonts w:ascii="Times New Roman" w:hAnsi="Times New Roman" w:cs="Times New Roman"/>
          <w:i/>
          <w:iCs/>
          <w:sz w:val="26"/>
          <w:szCs w:val="26"/>
        </w:rPr>
        <w:t>very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49">
        <w:rPr>
          <w:rFonts w:ascii="Times New Roman" w:hAnsi="Times New Roman" w:cs="Times New Roman"/>
          <w:i/>
          <w:iCs/>
          <w:sz w:val="26"/>
          <w:szCs w:val="26"/>
        </w:rPr>
        <w:t>likely</w:t>
      </w:r>
      <w:r>
        <w:rPr>
          <w:rFonts w:ascii="Times New Roman" w:hAnsi="Times New Roman" w:cs="Times New Roman"/>
          <w:sz w:val="26"/>
          <w:szCs w:val="26"/>
        </w:rPr>
        <w:t xml:space="preserve"> due to the observed increased in anthropogenic greenhouse gas concentrati</w:t>
      </w:r>
      <w:r w:rsidRPr="00845549">
        <w:rPr>
          <w:rFonts w:ascii="Times New Roman" w:hAnsi="Times New Roman" w:cs="Times New Roman"/>
          <w:sz w:val="26"/>
          <w:szCs w:val="26"/>
        </w:rPr>
        <w:t>ons.”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549" w:rsidRDefault="00845549" w:rsidP="0084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45549" w:rsidRDefault="00845549" w:rsidP="0084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45549" w:rsidRPr="00845549" w:rsidRDefault="00845549" w:rsidP="0084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IPCC, 2007: Summary for policymakers. In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HTMLCit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Climate Change 2007: Impacts, Adaptation and Vulnerability. </w:t>
      </w:r>
      <w:proofErr w:type="gramStart"/>
      <w:r>
        <w:rPr>
          <w:rStyle w:val="HTMLCite"/>
          <w:rFonts w:ascii="Arial" w:hAnsi="Arial" w:cs="Arial"/>
          <w:color w:val="000000"/>
          <w:sz w:val="18"/>
          <w:szCs w:val="18"/>
          <w:shd w:val="clear" w:color="auto" w:fill="FFFFFF"/>
        </w:rPr>
        <w:t>Contribution of Working Group II to the Fourth Assessment Report of the Intergovernmental Panel on Climate Change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M.L. Parry, O.F.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Canziani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J.P.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Palutikof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P.J. van der Linden, and C.E. Hanson, Eds. Cambridge University Press, pp. 7-22</w:t>
      </w:r>
    </w:p>
    <w:sectPr w:rsidR="00845549" w:rsidRPr="0084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AD7"/>
    <w:multiLevelType w:val="hybridMultilevel"/>
    <w:tmpl w:val="E236CA0C"/>
    <w:lvl w:ilvl="0" w:tplc="5DBC84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59B0"/>
    <w:multiLevelType w:val="hybridMultilevel"/>
    <w:tmpl w:val="54CA5E6A"/>
    <w:lvl w:ilvl="0" w:tplc="5AB2FA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0196"/>
    <w:multiLevelType w:val="hybridMultilevel"/>
    <w:tmpl w:val="D374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3"/>
    <w:rsid w:val="00002690"/>
    <w:rsid w:val="00157C43"/>
    <w:rsid w:val="001C0A86"/>
    <w:rsid w:val="001C73FD"/>
    <w:rsid w:val="00212453"/>
    <w:rsid w:val="00355750"/>
    <w:rsid w:val="004B7DC5"/>
    <w:rsid w:val="007E47DA"/>
    <w:rsid w:val="00845549"/>
    <w:rsid w:val="00D45C73"/>
    <w:rsid w:val="00E449CF"/>
    <w:rsid w:val="00E66671"/>
    <w:rsid w:val="00E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5549"/>
  </w:style>
  <w:style w:type="character" w:styleId="HTMLCite">
    <w:name w:val="HTML Cite"/>
    <w:basedOn w:val="DefaultParagraphFont"/>
    <w:uiPriority w:val="99"/>
    <w:semiHidden/>
    <w:unhideWhenUsed/>
    <w:rsid w:val="00845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5549"/>
  </w:style>
  <w:style w:type="character" w:styleId="HTMLCite">
    <w:name w:val="HTML Cite"/>
    <w:basedOn w:val="DefaultParagraphFont"/>
    <w:uiPriority w:val="99"/>
    <w:semiHidden/>
    <w:unhideWhenUsed/>
    <w:rsid w:val="00845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2012-05-02T20:13:00Z</cp:lastPrinted>
  <dcterms:created xsi:type="dcterms:W3CDTF">2012-04-20T21:13:00Z</dcterms:created>
  <dcterms:modified xsi:type="dcterms:W3CDTF">2012-05-09T20:14:00Z</dcterms:modified>
</cp:coreProperties>
</file>